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66"/>
      </w:tblGrid>
      <w:tr w:rsidR="00001561" w:rsidRPr="00001561" w:rsidTr="00001561">
        <w:tc>
          <w:tcPr>
            <w:tcW w:w="0" w:type="auto"/>
            <w:vAlign w:val="center"/>
            <w:hideMark/>
          </w:tcPr>
          <w:p w:rsidR="00001561" w:rsidRPr="00001561" w:rsidRDefault="00001561" w:rsidP="00001561">
            <w:pPr>
              <w:rPr>
                <w:rFonts w:ascii="Times New Roman" w:eastAsia="Times New Roman" w:hAnsi="Times New Roman" w:cs="Times New Roman"/>
                <w:lang w:eastAsia="fr-FR"/>
              </w:rPr>
            </w:pPr>
          </w:p>
        </w:tc>
      </w:tr>
      <w:tr w:rsidR="00001561" w:rsidRPr="00001561" w:rsidTr="0000156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0" w:type="dxa"/>
                          <w:left w:w="270" w:type="dxa"/>
                          <w:bottom w:w="135" w:type="dxa"/>
                          <w:right w:w="270" w:type="dxa"/>
                        </w:tcMar>
                        <w:hideMark/>
                      </w:tcPr>
                      <w:p w:rsidR="00001561" w:rsidRPr="00001561" w:rsidRDefault="00001561" w:rsidP="00001561">
                        <w:pPr>
                          <w:spacing w:line="270" w:lineRule="atLeast"/>
                          <w:jc w:val="center"/>
                          <w:rPr>
                            <w:rFonts w:ascii="Helvetica" w:eastAsia="Times New Roman" w:hAnsi="Helvetica" w:cs="Times New Roman"/>
                            <w:color w:val="656565"/>
                            <w:sz w:val="18"/>
                            <w:szCs w:val="18"/>
                            <w:lang w:eastAsia="fr-FR"/>
                          </w:rPr>
                        </w:pPr>
                        <w:r w:rsidRPr="00001561">
                          <w:rPr>
                            <w:rFonts w:ascii="Helvetica" w:eastAsia="Times New Roman" w:hAnsi="Helvetica" w:cs="Times New Roman"/>
                            <w:color w:val="656565"/>
                            <w:sz w:val="18"/>
                            <w:szCs w:val="18"/>
                            <w:lang w:eastAsia="fr-FR"/>
                          </w:rPr>
                          <w:t>Novembre 2019</w:t>
                        </w: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webkit-standard" w:eastAsia="Times New Roman" w:hAnsi="-webkit-standard" w:cs="Times New Roman"/>
                <w:vanish/>
                <w:color w:val="000000"/>
                <w:lang w:eastAsia="fr-FR"/>
              </w:rPr>
            </w:pPr>
          </w:p>
          <w:tbl>
            <w:tblPr>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001561" w:rsidRPr="00001561">
                    <w:tc>
                      <w:tcPr>
                        <w:tcW w:w="0" w:type="auto"/>
                        <w:tcMar>
                          <w:top w:w="0" w:type="dxa"/>
                          <w:left w:w="135" w:type="dxa"/>
                          <w:bottom w:w="0" w:type="dxa"/>
                          <w:right w:w="135" w:type="dxa"/>
                        </w:tcMar>
                        <w:hideMark/>
                      </w:tcPr>
                      <w:p w:rsidR="00001561" w:rsidRPr="00001561" w:rsidRDefault="00001561" w:rsidP="00001561">
                        <w:pPr>
                          <w:jc w:val="center"/>
                          <w:rPr>
                            <w:rFonts w:ascii="Times New Roman" w:eastAsia="Times New Roman" w:hAnsi="Times New Roman" w:cs="Times New Roman"/>
                            <w:lang w:eastAsia="fr-FR"/>
                          </w:rPr>
                        </w:pPr>
                        <w:r w:rsidRPr="00001561">
                          <w:rPr>
                            <w:rFonts w:ascii="Times New Roman" w:eastAsia="Times New Roman" w:hAnsi="Times New Roman" w:cs="Times New Roman"/>
                            <w:lang w:eastAsia="fr-FR"/>
                          </w:rPr>
                          <w:fldChar w:fldCharType="begin"/>
                        </w:r>
                        <w:r w:rsidRPr="00001561">
                          <w:rPr>
                            <w:rFonts w:ascii="Times New Roman" w:eastAsia="Times New Roman" w:hAnsi="Times New Roman" w:cs="Times New Roman"/>
                            <w:lang w:eastAsia="fr-FR"/>
                          </w:rPr>
                          <w:instrText xml:space="preserve"> INCLUDEPICTURE "/var/folders/qg/01k8h4_n63l6nm5qvbxwdczw0000gn/T/com.microsoft.Word/WebArchiveCopyPasteTempFiles/845d5853-2f3f-4e94-b999-391182c5bd44.jpg" \* MERGEFORMATINET </w:instrText>
                        </w:r>
                        <w:r w:rsidRPr="00001561">
                          <w:rPr>
                            <w:rFonts w:ascii="Times New Roman" w:eastAsia="Times New Roman" w:hAnsi="Times New Roman" w:cs="Times New Roman"/>
                            <w:lang w:eastAsia="fr-FR"/>
                          </w:rPr>
                          <w:fldChar w:fldCharType="separate"/>
                        </w:r>
                        <w:r w:rsidRPr="00001561">
                          <w:rPr>
                            <w:rFonts w:ascii="Times New Roman" w:eastAsia="Times New Roman" w:hAnsi="Times New Roman" w:cs="Times New Roman"/>
                            <w:noProof/>
                            <w:lang w:eastAsia="fr-FR"/>
                          </w:rPr>
                          <w:drawing>
                            <wp:inline distT="0" distB="0" distL="0" distR="0">
                              <wp:extent cx="5756910" cy="2704465"/>
                              <wp:effectExtent l="0" t="0" r="0" b="635"/>
                              <wp:docPr id="6" name="Image 6" descr="Une image contenant route, extérieur, ciel,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2704465"/>
                                      </a:xfrm>
                                      <a:prstGeom prst="rect">
                                        <a:avLst/>
                                      </a:prstGeom>
                                      <a:noFill/>
                                      <a:ln>
                                        <a:noFill/>
                                      </a:ln>
                                    </pic:spPr>
                                  </pic:pic>
                                </a:graphicData>
                              </a:graphic>
                            </wp:inline>
                          </w:drawing>
                        </w:r>
                        <w:r w:rsidRPr="00001561">
                          <w:rPr>
                            <w:rFonts w:ascii="Times New Roman" w:eastAsia="Times New Roman" w:hAnsi="Times New Roman" w:cs="Times New Roman"/>
                            <w:lang w:eastAsia="fr-FR"/>
                          </w:rPr>
                          <w:fldChar w:fldCharType="end"/>
                        </w: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webkit-standard" w:eastAsia="Times New Roman" w:hAnsi="-webkit-standard" w:cs="Times New Roman"/>
                <w:vanish/>
                <w:color w:val="000000"/>
                <w:lang w:eastAsia="fr-FR"/>
              </w:rPr>
            </w:pPr>
          </w:p>
          <w:tbl>
            <w:tblPr>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0" w:type="dxa"/>
                          <w:left w:w="270" w:type="dxa"/>
                          <w:bottom w:w="135" w:type="dxa"/>
                          <w:right w:w="270" w:type="dxa"/>
                        </w:tcMar>
                        <w:hideMark/>
                      </w:tcPr>
                      <w:p w:rsidR="00001561" w:rsidRPr="007A780E" w:rsidRDefault="005F1E20" w:rsidP="007A780E">
                        <w:r>
                          <w:rPr>
                            <w:rStyle w:val="lev"/>
                            <w:rFonts w:ascii="Helvetica" w:hAnsi="Helvetica"/>
                            <w:color w:val="FF8C00"/>
                            <w:sz w:val="21"/>
                            <w:szCs w:val="21"/>
                          </w:rPr>
                          <w:t>Le Collectif Petite Enfance</w:t>
                        </w:r>
                        <w:r>
                          <w:rPr>
                            <w:rStyle w:val="apple-converted-space"/>
                            <w:rFonts w:ascii="Helvetica" w:hAnsi="Helvetica"/>
                            <w:color w:val="FF8C00"/>
                            <w:sz w:val="21"/>
                            <w:szCs w:val="21"/>
                            <w:shd w:val="clear" w:color="auto" w:fill="FAFAFA"/>
                          </w:rPr>
                          <w:t> </w:t>
                        </w:r>
                        <w:r>
                          <w:rPr>
                            <w:rStyle w:val="lev"/>
                            <w:rFonts w:ascii="Helvetica" w:hAnsi="Helvetica"/>
                            <w:color w:val="FF8C00"/>
                            <w:sz w:val="21"/>
                            <w:szCs w:val="21"/>
                          </w:rPr>
                          <w:t>primé dans le cadre de l’opération de mécénat Atout Soleil</w:t>
                        </w: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webkit-standard" w:eastAsia="Times New Roman" w:hAnsi="-webkit-standard" w:cs="Times New Roman"/>
                <w:color w:val="000000"/>
                <w:lang w:eastAsia="fr-FR"/>
              </w:rPr>
            </w:pPr>
          </w:p>
        </w:tc>
      </w:tr>
      <w:tr w:rsidR="00001561" w:rsidRPr="00001561" w:rsidTr="00001561">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135" w:type="dxa"/>
                    <w:left w:w="0" w:type="dxa"/>
                    <w:bottom w:w="0"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066"/>
                  </w:tblGrid>
                  <w:tr w:rsidR="00C23D79" w:rsidTr="00C23D79">
                    <w:tc>
                      <w:tcPr>
                        <w:tcW w:w="0" w:type="auto"/>
                        <w:shd w:val="clear" w:color="auto" w:fill="FFFFFF"/>
                        <w:tcMar>
                          <w:top w:w="135" w:type="dxa"/>
                          <w:left w:w="0" w:type="dxa"/>
                          <w:bottom w:w="0" w:type="dxa"/>
                          <w:right w:w="0" w:type="dxa"/>
                        </w:tcMar>
                        <w:hideMark/>
                      </w:tcPr>
                      <w:p w:rsidR="005F1E20" w:rsidRDefault="005F1E20" w:rsidP="005F1E20">
                        <w:r>
                          <w:rPr>
                            <w:rStyle w:val="lev"/>
                            <w:rFonts w:ascii="Helvetica" w:hAnsi="Helvetica"/>
                            <w:color w:val="202020"/>
                            <w:sz w:val="21"/>
                            <w:szCs w:val="21"/>
                          </w:rPr>
                          <w:t xml:space="preserve">Lancée en 2007, l’opération de mécénat Atout Soleil permet aux associations qui le souhaitent de soutenir des projets innovants en faveur d’un public fragilisé. Cette année, en lien avec la mission que s’est donnée Generali, à travers sa fondation THSN (The </w:t>
                        </w:r>
                        <w:proofErr w:type="spellStart"/>
                        <w:r>
                          <w:rPr>
                            <w:rStyle w:val="lev"/>
                            <w:rFonts w:ascii="Helvetica" w:hAnsi="Helvetica"/>
                            <w:color w:val="202020"/>
                            <w:sz w:val="21"/>
                            <w:szCs w:val="21"/>
                          </w:rPr>
                          <w:t>Human</w:t>
                        </w:r>
                        <w:proofErr w:type="spellEnd"/>
                        <w:r>
                          <w:rPr>
                            <w:rStyle w:val="lev"/>
                            <w:rFonts w:ascii="Helvetica" w:hAnsi="Helvetica"/>
                            <w:color w:val="202020"/>
                            <w:sz w:val="21"/>
                            <w:szCs w:val="21"/>
                          </w:rPr>
                          <w:t xml:space="preserve"> </w:t>
                        </w:r>
                        <w:proofErr w:type="spellStart"/>
                        <w:r>
                          <w:rPr>
                            <w:rStyle w:val="lev"/>
                            <w:rFonts w:ascii="Helvetica" w:hAnsi="Helvetica"/>
                            <w:color w:val="202020"/>
                            <w:sz w:val="21"/>
                            <w:szCs w:val="21"/>
                          </w:rPr>
                          <w:t>Safety</w:t>
                        </w:r>
                        <w:proofErr w:type="spellEnd"/>
                        <w:r>
                          <w:rPr>
                            <w:rStyle w:val="lev"/>
                            <w:rFonts w:ascii="Helvetica" w:hAnsi="Helvetica"/>
                            <w:color w:val="202020"/>
                            <w:sz w:val="21"/>
                            <w:szCs w:val="21"/>
                          </w:rPr>
                          <w:t xml:space="preserve"> Net), d’aider les familles défavorisées de France via un programme d’aide à la parentalité, le thème « Des épaules et des ailes pour accompagner les enfants » a été proposé pour le prix Atout Soleil. Le Collectif Petite Enfance, basé à Manosque, fait partie des quinze structures dont le projet sera récompensé le 10 décembre prochain, salle Wagram, à Paris. Qui est-elle et quel est son projet ? </w:t>
                        </w:r>
                        <w:proofErr w:type="spellStart"/>
                        <w:r>
                          <w:rPr>
                            <w:rStyle w:val="lev"/>
                            <w:rFonts w:ascii="Helvetica" w:hAnsi="Helvetica"/>
                            <w:color w:val="202020"/>
                            <w:sz w:val="21"/>
                            <w:szCs w:val="21"/>
                          </w:rPr>
                          <w:t>Eléments</w:t>
                        </w:r>
                        <w:proofErr w:type="spellEnd"/>
                        <w:r>
                          <w:rPr>
                            <w:rStyle w:val="lev"/>
                            <w:rFonts w:ascii="Helvetica" w:hAnsi="Helvetica"/>
                            <w:color w:val="202020"/>
                            <w:sz w:val="21"/>
                            <w:szCs w:val="21"/>
                          </w:rPr>
                          <w:t xml:space="preserve"> de réponse.</w:t>
                        </w:r>
                        <w:r>
                          <w:rPr>
                            <w:rFonts w:ascii="Helvetica" w:hAnsi="Helvetica"/>
                            <w:color w:val="202020"/>
                            <w:sz w:val="21"/>
                            <w:szCs w:val="21"/>
                          </w:rPr>
                          <w:br/>
                        </w:r>
                        <w:r>
                          <w:rPr>
                            <w:rFonts w:ascii="Helvetica" w:hAnsi="Helvetica"/>
                            <w:color w:val="202020"/>
                            <w:sz w:val="21"/>
                            <w:szCs w:val="21"/>
                          </w:rPr>
                          <w:br/>
                        </w:r>
                        <w:r>
                          <w:rPr>
                            <w:rFonts w:ascii="Helvetica" w:hAnsi="Helvetica"/>
                            <w:color w:val="202020"/>
                            <w:sz w:val="21"/>
                            <w:szCs w:val="21"/>
                            <w:shd w:val="clear" w:color="auto" w:fill="FFFFFF"/>
                          </w:rPr>
                          <w:t>Créé en 1984 à Manosque, Le Collectif Petite Enfance a pour objectif premier de développer à Manosque et dans sa région une dynamique de travail autour de la naissance, du jeune enfant et de la parentalité. Il propose des activités d’éveil pour soutenir le jeune enfant dans l’expression de son développement, et un soutien aux parents de jeunes enfants dans leur nouvelle fonction parentale par des temps de rencontres, de réflexion et d’information. « </w:t>
                        </w:r>
                        <w:r>
                          <w:rPr>
                            <w:rStyle w:val="Accentuation"/>
                            <w:rFonts w:ascii="Helvetica" w:hAnsi="Helvetica"/>
                            <w:color w:val="202020"/>
                            <w:sz w:val="21"/>
                            <w:szCs w:val="21"/>
                          </w:rPr>
                          <w:t>Depuis janvier 2019, notre statut a évolué. L'association est devenue une structure parentale. C’est une chance car cela représente une opportunité de développer des actions menées en parallèle de l’accueil « habituel</w:t>
                        </w:r>
                        <w:r>
                          <w:rPr>
                            <w:rStyle w:val="apple-converted-space"/>
                            <w:rFonts w:ascii="Helvetica" w:hAnsi="Helvetica"/>
                            <w:i/>
                            <w:iCs/>
                            <w:color w:val="202020"/>
                            <w:sz w:val="21"/>
                            <w:szCs w:val="21"/>
                          </w:rPr>
                          <w:t> </w:t>
                        </w:r>
                        <w:r>
                          <w:rPr>
                            <w:rFonts w:ascii="Helvetica" w:hAnsi="Helvetica"/>
                            <w:color w:val="202020"/>
                            <w:sz w:val="21"/>
                            <w:szCs w:val="21"/>
                            <w:shd w:val="clear" w:color="auto" w:fill="FFFFFF"/>
                          </w:rPr>
                          <w:t>», explique Anne Terrier.</w:t>
                        </w:r>
                        <w:r>
                          <w:rPr>
                            <w:rFonts w:ascii="Helvetica" w:hAnsi="Helvetica"/>
                            <w:color w:val="202020"/>
                            <w:sz w:val="21"/>
                            <w:szCs w:val="21"/>
                          </w:rPr>
                          <w:br/>
                        </w:r>
                        <w:r>
                          <w:rPr>
                            <w:rFonts w:ascii="Helvetica" w:hAnsi="Helvetica"/>
                            <w:color w:val="202020"/>
                            <w:sz w:val="21"/>
                            <w:szCs w:val="21"/>
                            <w:shd w:val="clear" w:color="auto" w:fill="FFFFFF"/>
                          </w:rPr>
                          <w:t> </w:t>
                        </w:r>
                        <w:r>
                          <w:rPr>
                            <w:rFonts w:ascii="Helvetica" w:hAnsi="Helvetica"/>
                            <w:color w:val="202020"/>
                            <w:sz w:val="21"/>
                            <w:szCs w:val="21"/>
                          </w:rPr>
                          <w:br/>
                        </w:r>
                        <w:r>
                          <w:rPr>
                            <w:rFonts w:ascii="Helvetica" w:hAnsi="Helvetica"/>
                            <w:color w:val="202020"/>
                            <w:sz w:val="21"/>
                            <w:szCs w:val="21"/>
                            <w:shd w:val="clear" w:color="auto" w:fill="FFFFFF"/>
                          </w:rPr>
                          <w:t>« </w:t>
                        </w:r>
                        <w:r>
                          <w:rPr>
                            <w:rStyle w:val="Accentuation"/>
                            <w:rFonts w:ascii="Helvetica" w:hAnsi="Helvetica"/>
                            <w:color w:val="202020"/>
                            <w:sz w:val="21"/>
                            <w:szCs w:val="21"/>
                          </w:rPr>
                          <w:t>Aujourd’hui, nous accompagnons près de 300 familles de 22 nationalités différentes à l’année - 25% d’entre-elles sont allophones. Nous leur proposons des ateliers d'éveil, un atelier massage de 0 à 8 mois, des ateliers musicaux jusqu'à 5 ans, mais également Les Comptines, un atelier d'éveil de 18 mois à 4 ans ayant pour but de créer une passerelle entre la maison et l'école, mais aussi entre la maison et les lieux de culture que sont les médiathèques, les ludothèques…</w:t>
                        </w:r>
                        <w:r>
                          <w:rPr>
                            <w:rFonts w:ascii="Helvetica" w:hAnsi="Helvetica"/>
                            <w:color w:val="202020"/>
                            <w:sz w:val="21"/>
                            <w:szCs w:val="21"/>
                            <w:shd w:val="clear" w:color="auto" w:fill="FFFFFF"/>
                          </w:rPr>
                          <w:t> », détaille la Manosquine, indiquant par ailleurs que l'implication et la participation des parents aux ateliers et aux sorties sont désormais obligatoires via du bénévolat.</w:t>
                        </w:r>
                        <w:r>
                          <w:rPr>
                            <w:rStyle w:val="apple-converted-space"/>
                            <w:rFonts w:ascii="Helvetica" w:hAnsi="Helvetica"/>
                            <w:i/>
                            <w:iCs/>
                            <w:color w:val="202020"/>
                            <w:sz w:val="21"/>
                            <w:szCs w:val="21"/>
                          </w:rPr>
                          <w:t> </w:t>
                        </w:r>
                        <w:r>
                          <w:rPr>
                            <w:rStyle w:val="Accentuation"/>
                            <w:rFonts w:ascii="Helvetica" w:hAnsi="Helvetica"/>
                            <w:color w:val="202020"/>
                            <w:sz w:val="21"/>
                            <w:szCs w:val="21"/>
                          </w:rPr>
                          <w:t>« Notre nouveau statut nous permet d’impliquer les jeunes parents afin de créer du lien social et de valoriser leurs compétences</w:t>
                        </w:r>
                        <w:r>
                          <w:rPr>
                            <w:rFonts w:ascii="Helvetica" w:hAnsi="Helvetica"/>
                            <w:color w:val="202020"/>
                            <w:sz w:val="21"/>
                            <w:szCs w:val="21"/>
                            <w:shd w:val="clear" w:color="auto" w:fill="FFFFFF"/>
                          </w:rPr>
                          <w:t> », souligne Anne Terrier qui a à cœur de constamment développer les actions existantes du Collectif Petite Enfance, mais aussi d’en proposer de nouvelles, toujours plus innovantes les unes que les autres.</w:t>
                        </w:r>
                      </w:p>
                      <w:p w:rsidR="009F3D8E" w:rsidRDefault="009F3D8E"/>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C23D79">
                          <w:tc>
                            <w:tcPr>
                              <w:tcW w:w="0" w:type="auto"/>
                              <w:tcMar>
                                <w:top w:w="0" w:type="dxa"/>
                                <w:left w:w="270" w:type="dxa"/>
                                <w:bottom w:w="135" w:type="dxa"/>
                                <w:right w:w="270" w:type="dxa"/>
                              </w:tcMar>
                              <w:hideMark/>
                            </w:tcPr>
                            <w:p w:rsidR="00C23D79" w:rsidRDefault="00C23D79" w:rsidP="00C23D79">
                              <w:pPr>
                                <w:spacing w:line="360" w:lineRule="atLeast"/>
                                <w:jc w:val="both"/>
                                <w:rPr>
                                  <w:rFonts w:ascii="Helvetica" w:hAnsi="Helvetica"/>
                                  <w:color w:val="202020"/>
                                </w:rPr>
                              </w:pPr>
                              <w:bookmarkStart w:id="0" w:name="_GoBack"/>
                              <w:bookmarkEnd w:id="0"/>
                            </w:p>
                          </w:tc>
                        </w:tr>
                      </w:tbl>
                      <w:p w:rsidR="00C23D79" w:rsidRDefault="00C23D79" w:rsidP="00C23D79">
                        <w:pPr>
                          <w:rPr>
                            <w:rFonts w:ascii="-webkit-standard" w:hAnsi="-webkit-standard"/>
                            <w:color w:val="000000"/>
                          </w:rPr>
                        </w:pPr>
                      </w:p>
                    </w:tc>
                  </w:tr>
                </w:tbl>
                <w:p w:rsidR="00C23D79" w:rsidRDefault="00C23D79" w:rsidP="00C23D79">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066"/>
                  </w:tblGrid>
                  <w:tr w:rsidR="00C23D79" w:rsidTr="00C23D79">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96"/>
                        </w:tblGrid>
                        <w:tr w:rsidR="00C23D79">
                          <w:tc>
                            <w:tcPr>
                              <w:tcW w:w="0" w:type="auto"/>
                              <w:tcMar>
                                <w:top w:w="0" w:type="dxa"/>
                                <w:left w:w="135" w:type="dxa"/>
                                <w:bottom w:w="0" w:type="dxa"/>
                                <w:right w:w="135" w:type="dxa"/>
                              </w:tcMar>
                              <w:hideMark/>
                            </w:tcPr>
                            <w:p w:rsidR="00C23D79" w:rsidRDefault="00C23D79" w:rsidP="00C23D79">
                              <w:pPr>
                                <w:jc w:val="center"/>
                              </w:pPr>
                              <w:r>
                                <w:fldChar w:fldCharType="begin"/>
                              </w:r>
                              <w:r>
                                <w:instrText xml:space="preserve"> INCLUDEPICTURE "/var/folders/qg/01k8h4_n63l6nm5qvbxwdczw0000gn/T/com.microsoft.Word/WebArchiveCopyPasteTempFiles/33a83fa5-02d6-431c-8aec-009a1e30709c.jpg" \* MERGEFORMATINET </w:instrText>
                              </w:r>
                              <w:r>
                                <w:fldChar w:fldCharType="separate"/>
                              </w:r>
                              <w:r>
                                <w:rPr>
                                  <w:noProof/>
                                </w:rPr>
                                <w:drawing>
                                  <wp:inline distT="0" distB="0" distL="0" distR="0">
                                    <wp:extent cx="5303000" cy="3535333"/>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099" cy="3536732"/>
                                            </a:xfrm>
                                            <a:prstGeom prst="rect">
                                              <a:avLst/>
                                            </a:prstGeom>
                                            <a:noFill/>
                                            <a:ln>
                                              <a:noFill/>
                                            </a:ln>
                                          </pic:spPr>
                                        </pic:pic>
                                      </a:graphicData>
                                    </a:graphic>
                                  </wp:inline>
                                </w:drawing>
                              </w:r>
                              <w:r>
                                <w:fldChar w:fldCharType="end"/>
                              </w:r>
                            </w:p>
                          </w:tc>
                        </w:tr>
                      </w:tbl>
                      <w:p w:rsidR="00C23D79" w:rsidRDefault="00C23D79" w:rsidP="00C23D79">
                        <w:pPr>
                          <w:rPr>
                            <w:rFonts w:ascii="-webkit-standard" w:hAnsi="-webkit-standard"/>
                            <w:color w:val="000000"/>
                          </w:rPr>
                        </w:pPr>
                      </w:p>
                    </w:tc>
                  </w:tr>
                </w:tbl>
                <w:p w:rsidR="00C23D79" w:rsidRDefault="00C23D79" w:rsidP="00C23D79">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066"/>
                  </w:tblGrid>
                  <w:tr w:rsidR="00C23D79" w:rsidTr="00C23D79">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26"/>
                        </w:tblGrid>
                        <w:tr w:rsidR="00C23D79">
                          <w:tc>
                            <w:tcPr>
                              <w:tcW w:w="0" w:type="auto"/>
                              <w:vAlign w:val="center"/>
                              <w:hideMark/>
                            </w:tcPr>
                            <w:p w:rsidR="00C23D79" w:rsidRDefault="00C23D79" w:rsidP="00C23D79"/>
                          </w:tc>
                        </w:tr>
                      </w:tbl>
                      <w:p w:rsidR="00C23D79" w:rsidRDefault="00C23D79" w:rsidP="00C23D79">
                        <w:pPr>
                          <w:rPr>
                            <w:rFonts w:ascii="-webkit-standard" w:hAnsi="-webkit-standard"/>
                            <w:color w:val="000000"/>
                          </w:rPr>
                        </w:pP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webkit-standard" w:eastAsia="Times New Roman" w:hAnsi="-webkit-standard" w:cs="Times New Roman"/>
                <w:vanish/>
                <w:color w:val="000000"/>
                <w:lang w:eastAsia="fr-FR"/>
              </w:rPr>
            </w:pPr>
          </w:p>
          <w:p w:rsidR="00001561" w:rsidRPr="00001561" w:rsidRDefault="00001561" w:rsidP="00001561">
            <w:pPr>
              <w:rPr>
                <w:rFonts w:ascii="-webkit-standard" w:eastAsia="Times New Roman" w:hAnsi="-webkit-standard" w:cs="Times New Roman"/>
                <w:vanish/>
                <w:color w:val="000000"/>
                <w:lang w:eastAsia="fr-FR"/>
              </w:rPr>
            </w:pPr>
          </w:p>
          <w:tbl>
            <w:tblPr>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26"/>
                  </w:tblGrid>
                  <w:tr w:rsidR="00001561" w:rsidRPr="00001561">
                    <w:tc>
                      <w:tcPr>
                        <w:tcW w:w="0" w:type="auto"/>
                        <w:vAlign w:val="center"/>
                        <w:hideMark/>
                      </w:tcPr>
                      <w:p w:rsidR="00001561" w:rsidRPr="00001561" w:rsidRDefault="00001561" w:rsidP="00001561">
                        <w:pPr>
                          <w:rPr>
                            <w:rFonts w:ascii="-webkit-standard" w:eastAsia="Times New Roman" w:hAnsi="-webkit-standard" w:cs="Times New Roman"/>
                            <w:color w:val="000000"/>
                            <w:lang w:eastAsia="fr-FR"/>
                          </w:rPr>
                        </w:pP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webkit-standard" w:eastAsia="Times New Roman" w:hAnsi="-webkit-standard" w:cs="Times New Roman"/>
                <w:vanish/>
                <w:color w:val="000000"/>
                <w:lang w:eastAsia="fr-FR"/>
              </w:rPr>
            </w:pPr>
          </w:p>
          <w:p w:rsidR="00001561" w:rsidRPr="00001561" w:rsidRDefault="00001561" w:rsidP="00001561">
            <w:pPr>
              <w:rPr>
                <w:rFonts w:ascii="-webkit-standard" w:eastAsia="Times New Roman" w:hAnsi="-webkit-standard" w:cs="Times New Roman"/>
                <w:vanish/>
                <w:color w:val="000000"/>
                <w:lang w:eastAsia="fr-FR"/>
              </w:rPr>
            </w:pPr>
          </w:p>
          <w:p w:rsidR="00001561" w:rsidRPr="00001561" w:rsidRDefault="00001561" w:rsidP="00001561">
            <w:pPr>
              <w:rPr>
                <w:rFonts w:ascii="-webkit-standard" w:eastAsia="Times New Roman" w:hAnsi="-webkit-standard" w:cs="Times New Roman"/>
                <w:vanish/>
                <w:color w:val="000000"/>
                <w:lang w:eastAsia="fr-FR"/>
              </w:rPr>
            </w:pPr>
          </w:p>
          <w:p w:rsidR="00001561" w:rsidRPr="00001561" w:rsidRDefault="00001561" w:rsidP="00001561">
            <w:pPr>
              <w:rPr>
                <w:rFonts w:ascii="-webkit-standard" w:eastAsia="Times New Roman" w:hAnsi="-webkit-standard" w:cs="Times New Roman"/>
                <w:vanish/>
                <w:color w:val="000000"/>
                <w:lang w:eastAsia="fr-FR"/>
              </w:rPr>
            </w:pPr>
          </w:p>
          <w:tbl>
            <w:tblPr>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270" w:type="dxa"/>
                    <w:left w:w="270" w:type="dxa"/>
                    <w:bottom w:w="270" w:type="dxa"/>
                    <w:right w:w="270" w:type="dxa"/>
                  </w:tcMar>
                  <w:vAlign w:val="center"/>
                  <w:hideMark/>
                </w:tcPr>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webkit-standard" w:eastAsia="Times New Roman" w:hAnsi="-webkit-standard" w:cs="Times New Roman"/>
                <w:vanish/>
                <w:color w:val="000000"/>
                <w:lang w:eastAsia="fr-FR"/>
              </w:rPr>
            </w:pPr>
          </w:p>
          <w:tbl>
            <w:tblPr>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0" w:type="dxa"/>
                          <w:left w:w="270" w:type="dxa"/>
                          <w:bottom w:w="135" w:type="dxa"/>
                          <w:right w:w="270" w:type="dxa"/>
                        </w:tcMar>
                        <w:hideMark/>
                      </w:tcPr>
                      <w:p w:rsidR="00001561"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b/>
                            <w:bCs/>
                            <w:color w:val="202020"/>
                            <w:sz w:val="21"/>
                            <w:szCs w:val="21"/>
                            <w:lang w:eastAsia="fr-FR"/>
                          </w:rPr>
                          <w:t>Les 15 lauréats : </w:t>
                        </w:r>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Locomotive</w:t>
                        </w:r>
                        <w:r w:rsidRPr="00001561">
                          <w:rPr>
                            <w:rFonts w:ascii="Helvetica" w:eastAsia="Times New Roman" w:hAnsi="Helvetica" w:cs="Times New Roman"/>
                            <w:color w:val="202020"/>
                            <w:sz w:val="21"/>
                            <w:szCs w:val="21"/>
                            <w:lang w:eastAsia="fr-FR"/>
                          </w:rPr>
                          <w:br/>
                          <w:t>Grenoble</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Locomotive est une association fondée il y a 30 ans au sein du CHU Grenoble-Alpes et qui propose d’accompagner les parents d'enfants atteints de leucémie.</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color w:val="202020"/>
                            <w:sz w:val="21"/>
                            <w:szCs w:val="21"/>
                            <w:lang w:eastAsia="fr-FR"/>
                          </w:rP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Grandir avec Toi</w:t>
                        </w:r>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r w:rsidRPr="00001561">
                          <w:rPr>
                            <w:rFonts w:ascii="Helvetica" w:eastAsia="Times New Roman" w:hAnsi="Helvetica" w:cs="Times New Roman"/>
                            <w:color w:val="202020"/>
                            <w:sz w:val="21"/>
                            <w:szCs w:val="21"/>
                            <w:lang w:eastAsia="fr-FR"/>
                          </w:rPr>
                          <w:t>Morbihan</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L’association sensibilise les familles sur les thèmes suivants : la place du jeu dans la famille « jeux coopératif », la médiation, les compétences psychosociales, l’alimentation saine afin que celles-ci puissent effectuer des changements au quotidien.</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color w:val="202020"/>
                            <w:sz w:val="21"/>
                            <w:szCs w:val="21"/>
                            <w:lang w:eastAsia="fr-FR"/>
                          </w:rPr>
                          <w:lastRenderedPageBreak/>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Maison Départementale de l'Enfance et de la Famille</w:t>
                        </w:r>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r w:rsidRPr="00001561">
                          <w:rPr>
                            <w:rFonts w:ascii="Helvetica" w:eastAsia="Times New Roman" w:hAnsi="Helvetica" w:cs="Times New Roman"/>
                            <w:color w:val="202020"/>
                            <w:sz w:val="21"/>
                            <w:szCs w:val="21"/>
                            <w:lang w:eastAsia="fr-FR"/>
                          </w:rPr>
                          <w:t>Occitanie</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Un centre maternel accueille des femmes enceintes ou mères d'enfants de moins de 3 ans en situation d'isolement social.</w:t>
                        </w:r>
                      </w:p>
                      <w:p w:rsidR="00962444" w:rsidRDefault="00001561" w:rsidP="00001561">
                        <w:pPr>
                          <w:spacing w:line="360" w:lineRule="atLeast"/>
                          <w:jc w:val="both"/>
                          <w:rPr>
                            <w:rFonts w:ascii="Helvetica" w:eastAsia="Times New Roman" w:hAnsi="Helvetica" w:cs="Times New Roman"/>
                            <w:color w:val="202020"/>
                            <w:sz w:val="21"/>
                            <w:szCs w:val="21"/>
                            <w:lang w:eastAsia="fr-FR"/>
                          </w:rPr>
                        </w:pPr>
                        <w:r w:rsidRPr="00001561">
                          <w:rPr>
                            <w:rFonts w:ascii="Helvetica" w:eastAsia="Times New Roman" w:hAnsi="Helvetica" w:cs="Times New Roman"/>
                            <w:i/>
                            <w:iCs/>
                            <w:color w:val="202020"/>
                            <w:sz w:val="21"/>
                            <w:szCs w:val="21"/>
                            <w:lang w:eastAsia="fr-FR"/>
                          </w:rPr>
                          <w:t> </w:t>
                        </w:r>
                        <w:r w:rsidRPr="00001561">
                          <w:rPr>
                            <w:rFonts w:ascii="Helvetica" w:eastAsia="Times New Roman" w:hAnsi="Helvetica" w:cs="Times New Roman"/>
                            <w:color w:val="202020"/>
                            <w:sz w:val="21"/>
                            <w:szCs w:val="21"/>
                            <w:lang w:eastAsia="fr-FR"/>
                          </w:rPr>
                          <w:t> </w:t>
                        </w:r>
                        <w:r w:rsidRPr="00001561">
                          <w:rPr>
                            <w:rFonts w:ascii="Helvetica" w:eastAsia="Times New Roman" w:hAnsi="Helvetica" w:cs="Times New Roman"/>
                            <w:color w:val="202020"/>
                            <w:sz w:val="21"/>
                            <w:szCs w:val="21"/>
                            <w:lang w:eastAsia="fr-FR"/>
                          </w:rPr>
                          <w:br/>
                        </w:r>
                        <w:proofErr w:type="spellStart"/>
                        <w:r w:rsidRPr="00001561">
                          <w:rPr>
                            <w:rFonts w:ascii="Helvetica" w:eastAsia="Times New Roman" w:hAnsi="Helvetica" w:cs="Times New Roman"/>
                            <w:b/>
                            <w:bCs/>
                            <w:color w:val="202020"/>
                            <w:sz w:val="21"/>
                            <w:szCs w:val="21"/>
                            <w:lang w:eastAsia="fr-FR"/>
                          </w:rPr>
                          <w:t>Angoul’Loisirs</w:t>
                        </w:r>
                        <w:proofErr w:type="spellEnd"/>
                        <w:r w:rsidRPr="00001561">
                          <w:rPr>
                            <w:rFonts w:ascii="Helvetica" w:eastAsia="Times New Roman" w:hAnsi="Helvetica" w:cs="Times New Roman"/>
                            <w:color w:val="202020"/>
                            <w:sz w:val="21"/>
                            <w:szCs w:val="21"/>
                            <w:lang w:eastAsia="fr-FR"/>
                          </w:rPr>
                          <w:br/>
                          <w:t>Charente Maritime</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i/>
                            <w:iCs/>
                            <w:color w:val="202020"/>
                            <w:sz w:val="21"/>
                            <w:szCs w:val="21"/>
                            <w:lang w:eastAsia="fr-FR"/>
                          </w:rPr>
                          <w:t>Il s'agit pour l'association de promouvoir, développer, encourager, soutenir et accompagner les réflexions, les actions et les projets autour des enfants, des jeunes et de la famille.</w:t>
                        </w:r>
                        <w:r w:rsidRPr="00001561">
                          <w:rPr>
                            <w:rFonts w:ascii="Helvetica" w:eastAsia="Times New Roman" w:hAnsi="Helvetica" w:cs="Times New Roman"/>
                            <w:color w:val="202020"/>
                            <w:sz w:val="21"/>
                            <w:szCs w:val="21"/>
                            <w:lang w:eastAsia="fr-FR"/>
                          </w:rPr>
                          <w:b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ATD Quart Monde</w:t>
                        </w:r>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r w:rsidRPr="00001561">
                          <w:rPr>
                            <w:rFonts w:ascii="Helvetica" w:eastAsia="Times New Roman" w:hAnsi="Helvetica" w:cs="Times New Roman"/>
                            <w:b/>
                            <w:bCs/>
                            <w:color w:val="202020"/>
                            <w:sz w:val="21"/>
                            <w:szCs w:val="21"/>
                            <w:lang w:eastAsia="fr-FR"/>
                          </w:rPr>
                          <w:t> </w:t>
                        </w:r>
                        <w:r w:rsidRPr="00001561">
                          <w:rPr>
                            <w:rFonts w:ascii="Helvetica" w:eastAsia="Times New Roman" w:hAnsi="Helvetica" w:cs="Times New Roman"/>
                            <w:color w:val="202020"/>
                            <w:sz w:val="21"/>
                            <w:szCs w:val="21"/>
                            <w:lang w:eastAsia="fr-FR"/>
                          </w:rPr>
                          <w:t>Montreuil</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Créée en 1987, ATD Quart Monde lutte contre la pauvreté et la précarité par l'accès aux droits au logement, au travail, à la santé, à l'éducation, à la culture et aux vacances. Cela se traduit par des animations parents/enfants, des groupes de parole et des rencontres avec des professionnels pour soutenir les familles.</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color w:val="202020"/>
                            <w:sz w:val="21"/>
                            <w:szCs w:val="21"/>
                            <w:lang w:eastAsia="fr-FR"/>
                          </w:rP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 xml:space="preserve">Les </w:t>
                        </w:r>
                        <w:proofErr w:type="spellStart"/>
                        <w:r w:rsidRPr="00001561">
                          <w:rPr>
                            <w:rFonts w:ascii="Helvetica" w:eastAsia="Times New Roman" w:hAnsi="Helvetica" w:cs="Times New Roman"/>
                            <w:b/>
                            <w:bCs/>
                            <w:color w:val="202020"/>
                            <w:sz w:val="21"/>
                            <w:szCs w:val="21"/>
                            <w:lang w:eastAsia="fr-FR"/>
                          </w:rPr>
                          <w:t>Kyklos</w:t>
                        </w:r>
                        <w:proofErr w:type="spellEnd"/>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r w:rsidRPr="00001561">
                          <w:rPr>
                            <w:rFonts w:ascii="Helvetica" w:eastAsia="Times New Roman" w:hAnsi="Helvetica" w:cs="Times New Roman"/>
                            <w:color w:val="202020"/>
                            <w:sz w:val="21"/>
                            <w:szCs w:val="21"/>
                            <w:lang w:eastAsia="fr-FR"/>
                          </w:rPr>
                          <w:t>Paris</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 xml:space="preserve">En mars 2017, Les </w:t>
                        </w:r>
                        <w:proofErr w:type="spellStart"/>
                        <w:r w:rsidRPr="00001561">
                          <w:rPr>
                            <w:rFonts w:ascii="Helvetica" w:eastAsia="Times New Roman" w:hAnsi="Helvetica" w:cs="Times New Roman"/>
                            <w:i/>
                            <w:iCs/>
                            <w:color w:val="202020"/>
                            <w:sz w:val="21"/>
                            <w:szCs w:val="21"/>
                            <w:lang w:eastAsia="fr-FR"/>
                          </w:rPr>
                          <w:t>Kyklos</w:t>
                        </w:r>
                        <w:proofErr w:type="spellEnd"/>
                        <w:r w:rsidRPr="00001561">
                          <w:rPr>
                            <w:rFonts w:ascii="Helvetica" w:eastAsia="Times New Roman" w:hAnsi="Helvetica" w:cs="Times New Roman"/>
                            <w:i/>
                            <w:iCs/>
                            <w:color w:val="202020"/>
                            <w:sz w:val="21"/>
                            <w:szCs w:val="21"/>
                            <w:lang w:eastAsia="fr-FR"/>
                          </w:rPr>
                          <w:t xml:space="preserve"> en partenariat avec l'hôpital Saint-Louis à Paris a mis en place une structure offrant des modes de garde adaptés pour les enfants de 4 à 6 ans dont les parents sont atteints de cancer et ce pendant toute la durée des soins.</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i/>
                            <w:iCs/>
                            <w:color w:val="202020"/>
                            <w:sz w:val="21"/>
                            <w:szCs w:val="21"/>
                            <w:lang w:eastAsia="fr-FR"/>
                          </w:rPr>
                          <w:t> </w:t>
                        </w:r>
                        <w:r w:rsidRPr="00001561">
                          <w:rPr>
                            <w:rFonts w:ascii="Helvetica" w:eastAsia="Times New Roman" w:hAnsi="Helvetica" w:cs="Times New Roman"/>
                            <w:color w:val="202020"/>
                            <w:sz w:val="21"/>
                            <w:szCs w:val="21"/>
                            <w:lang w:eastAsia="fr-FR"/>
                          </w:rP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Maison des Jeunes et de la Culture du Pays de l’Herbasse</w:t>
                        </w:r>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proofErr w:type="spellStart"/>
                        <w:r w:rsidRPr="00001561">
                          <w:rPr>
                            <w:rFonts w:ascii="Helvetica" w:eastAsia="Times New Roman" w:hAnsi="Helvetica" w:cs="Times New Roman"/>
                            <w:color w:val="202020"/>
                            <w:sz w:val="21"/>
                            <w:szCs w:val="21"/>
                            <w:lang w:eastAsia="fr-FR"/>
                          </w:rPr>
                          <w:t>Saint-Donat-sur-l'Herbasse</w:t>
                        </w:r>
                        <w:proofErr w:type="spellEnd"/>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Elle met en place des actions concrètes permettant à la fois l’accompagnement des parents dans leur rôle éducatif, l’accès aux loisirs, avec la proposition de temps à partager, ainsi qu’un travail autour de l’inclusion et le lien social.</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color w:val="202020"/>
                            <w:sz w:val="21"/>
                            <w:szCs w:val="21"/>
                            <w:lang w:eastAsia="fr-FR"/>
                          </w:rP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Il faudra leur dire</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color w:val="202020"/>
                            <w:sz w:val="21"/>
                            <w:szCs w:val="21"/>
                            <w:lang w:eastAsia="fr-FR"/>
                          </w:rPr>
                          <w:t>Perpignan</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Il Faudra leur dire œuvre pour la prévention des maltraitances faites aux enfants dans le département des Pyrénées Orientales. Elle organise également Le Village des Droits de l'Enfance.</w:t>
                        </w:r>
                        <w:r w:rsidRPr="00001561">
                          <w:rPr>
                            <w:rFonts w:ascii="Helvetica" w:eastAsia="Times New Roman" w:hAnsi="Helvetica" w:cs="Times New Roman"/>
                            <w:color w:val="202020"/>
                            <w:sz w:val="21"/>
                            <w:szCs w:val="21"/>
                            <w:lang w:eastAsia="fr-FR"/>
                          </w:rPr>
                          <w:b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La Soupape</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color w:val="202020"/>
                            <w:sz w:val="21"/>
                            <w:szCs w:val="21"/>
                            <w:lang w:eastAsia="fr-FR"/>
                          </w:rPr>
                          <w:lastRenderedPageBreak/>
                          <w:t>Grenoble</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Elle anime un café sans alcool dédié particulièrement aux enfants et à leur entourage familial et social pour répondre aux besoins de rencontres entre les générations et les cultures. </w:t>
                        </w:r>
                        <w:r w:rsidRPr="00001561">
                          <w:rPr>
                            <w:rFonts w:ascii="Helvetica" w:eastAsia="Times New Roman" w:hAnsi="Helvetica" w:cs="Times New Roman"/>
                            <w:color w:val="202020"/>
                            <w:sz w:val="21"/>
                            <w:szCs w:val="21"/>
                            <w:lang w:eastAsia="fr-FR"/>
                          </w:rPr>
                          <w:b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L’îlot familles</w:t>
                        </w:r>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r w:rsidRPr="00001561">
                          <w:rPr>
                            <w:rFonts w:ascii="Helvetica" w:eastAsia="Times New Roman" w:hAnsi="Helvetica" w:cs="Times New Roman"/>
                            <w:color w:val="202020"/>
                            <w:sz w:val="21"/>
                            <w:szCs w:val="21"/>
                            <w:lang w:eastAsia="fr-FR"/>
                          </w:rPr>
                          <w:t>Nantes</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L'îlot familles est un Lieu d’Accueil Enfants Parents nantais fondé en 2010.  Les parents et enfants sont accueillis par des professionnels pour passer un moment de détente avec d’autres familles. </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color w:val="202020"/>
                            <w:sz w:val="21"/>
                            <w:szCs w:val="21"/>
                            <w:lang w:eastAsia="fr-FR"/>
                          </w:rP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 xml:space="preserve">Association des Paralysés de </w:t>
                        </w:r>
                        <w:r w:rsidR="00962444">
                          <w:rPr>
                            <w:rFonts w:ascii="Helvetica" w:eastAsia="Times New Roman" w:hAnsi="Helvetica" w:cs="Times New Roman"/>
                            <w:b/>
                            <w:bCs/>
                            <w:color w:val="202020"/>
                            <w:sz w:val="21"/>
                            <w:szCs w:val="21"/>
                            <w:lang w:eastAsia="fr-FR"/>
                          </w:rPr>
                          <w:t>France</w:t>
                        </w:r>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r w:rsidRPr="00001561">
                          <w:rPr>
                            <w:rFonts w:ascii="Helvetica" w:eastAsia="Times New Roman" w:hAnsi="Helvetica" w:cs="Times New Roman"/>
                            <w:color w:val="202020"/>
                            <w:sz w:val="21"/>
                            <w:szCs w:val="21"/>
                            <w:lang w:eastAsia="fr-FR"/>
                          </w:rPr>
                          <w:t>Strasbourg</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 xml:space="preserve">Depuis 2015, le Service d'Accompagnement à la Parentalité des Personnes Handicapées (SAPPH) de Strasbourg accompagne les futurs parents et les parents en situation de handicap moteur de leur désir d'enfant jusqu'aux 7 ans de l’enfant grâce à une équipe pluridisciplinaire et à l'accès à la </w:t>
                        </w:r>
                        <w:proofErr w:type="spellStart"/>
                        <w:r w:rsidRPr="00001561">
                          <w:rPr>
                            <w:rFonts w:ascii="Helvetica" w:eastAsia="Times New Roman" w:hAnsi="Helvetica" w:cs="Times New Roman"/>
                            <w:i/>
                            <w:iCs/>
                            <w:color w:val="202020"/>
                            <w:sz w:val="21"/>
                            <w:szCs w:val="21"/>
                            <w:lang w:eastAsia="fr-FR"/>
                          </w:rPr>
                          <w:t>handipuericultèque</w:t>
                        </w:r>
                        <w:proofErr w:type="spellEnd"/>
                        <w:r w:rsidRPr="00001561">
                          <w:rPr>
                            <w:rFonts w:ascii="Helvetica" w:eastAsia="Times New Roman" w:hAnsi="Helvetica" w:cs="Times New Roman"/>
                            <w:i/>
                            <w:iCs/>
                            <w:color w:val="202020"/>
                            <w:sz w:val="21"/>
                            <w:szCs w:val="21"/>
                            <w:lang w:eastAsia="fr-FR"/>
                          </w:rPr>
                          <w:t>.</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color w:val="202020"/>
                            <w:sz w:val="21"/>
                            <w:szCs w:val="21"/>
                            <w:lang w:eastAsia="fr-FR"/>
                          </w:rP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AFL Transition</w:t>
                        </w:r>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r w:rsidRPr="00001561">
                          <w:rPr>
                            <w:rFonts w:ascii="Helvetica" w:eastAsia="Times New Roman" w:hAnsi="Helvetica" w:cs="Times New Roman"/>
                            <w:color w:val="202020"/>
                            <w:sz w:val="21"/>
                            <w:szCs w:val="21"/>
                            <w:lang w:eastAsia="fr-FR"/>
                          </w:rPr>
                          <w:t>Toulon</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Elle œuvre dans une optique de prévention primaire précoce c'est-à-dire pour assurer un lien affectif stable entre l'enfant et le(s) parent(s) dans la petite enfance pour prévenir une délinquance en grandissant.</w:t>
                        </w:r>
                      </w:p>
                      <w:p w:rsidR="00962444" w:rsidRDefault="00001561" w:rsidP="00001561">
                        <w:pPr>
                          <w:spacing w:line="360" w:lineRule="atLeast"/>
                          <w:jc w:val="both"/>
                          <w:rPr>
                            <w:rFonts w:ascii="Helvetica" w:eastAsia="Times New Roman" w:hAnsi="Helvetica" w:cs="Times New Roman"/>
                            <w:color w:val="202020"/>
                            <w:sz w:val="21"/>
                            <w:szCs w:val="21"/>
                            <w:lang w:eastAsia="fr-FR"/>
                          </w:rPr>
                        </w:pPr>
                        <w:r w:rsidRPr="00001561">
                          <w:rPr>
                            <w:rFonts w:ascii="Helvetica" w:eastAsia="Times New Roman" w:hAnsi="Helvetica" w:cs="Times New Roman"/>
                            <w:color w:val="202020"/>
                            <w:sz w:val="21"/>
                            <w:szCs w:val="21"/>
                            <w:lang w:eastAsia="fr-FR"/>
                          </w:rPr>
                          <w:t> </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b/>
                            <w:bCs/>
                            <w:color w:val="202020"/>
                            <w:sz w:val="21"/>
                            <w:szCs w:val="21"/>
                            <w:lang w:eastAsia="fr-FR"/>
                          </w:rPr>
                          <w:t>Collectif Petite Enfance</w:t>
                        </w:r>
                      </w:p>
                      <w:p w:rsidR="00962444" w:rsidRDefault="00001561" w:rsidP="00001561">
                        <w:pPr>
                          <w:spacing w:line="360" w:lineRule="atLeast"/>
                          <w:jc w:val="both"/>
                          <w:rPr>
                            <w:rFonts w:ascii="Helvetica" w:eastAsia="Times New Roman" w:hAnsi="Helvetica" w:cs="Times New Roman"/>
                            <w:b/>
                            <w:bCs/>
                            <w:color w:val="202020"/>
                            <w:sz w:val="21"/>
                            <w:szCs w:val="21"/>
                            <w:lang w:eastAsia="fr-FR"/>
                          </w:rPr>
                        </w:pPr>
                        <w:r w:rsidRPr="00001561">
                          <w:rPr>
                            <w:rFonts w:ascii="Helvetica" w:eastAsia="Times New Roman" w:hAnsi="Helvetica" w:cs="Times New Roman"/>
                            <w:color w:val="202020"/>
                            <w:sz w:val="21"/>
                            <w:szCs w:val="21"/>
                            <w:lang w:eastAsia="fr-FR"/>
                          </w:rPr>
                          <w:t>Manosque</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 xml:space="preserve">Créé en 1984 à Manosque, Le Collectif Petite Enfance accompagne 240 familles de 22 nationalités différentes dans une démarche de partenariat où éducateurs et parents sont </w:t>
                        </w:r>
                        <w:proofErr w:type="spellStart"/>
                        <w:r w:rsidRPr="00001561">
                          <w:rPr>
                            <w:rFonts w:ascii="Helvetica" w:eastAsia="Times New Roman" w:hAnsi="Helvetica" w:cs="Times New Roman"/>
                            <w:i/>
                            <w:iCs/>
                            <w:color w:val="202020"/>
                            <w:sz w:val="21"/>
                            <w:szCs w:val="21"/>
                            <w:lang w:eastAsia="fr-FR"/>
                          </w:rPr>
                          <w:t>co</w:t>
                        </w:r>
                        <w:proofErr w:type="spellEnd"/>
                        <w:r w:rsidRPr="00001561">
                          <w:rPr>
                            <w:rFonts w:ascii="Helvetica" w:eastAsia="Times New Roman" w:hAnsi="Helvetica" w:cs="Times New Roman"/>
                            <w:i/>
                            <w:iCs/>
                            <w:color w:val="202020"/>
                            <w:sz w:val="21"/>
                            <w:szCs w:val="21"/>
                            <w:lang w:eastAsia="fr-FR"/>
                          </w:rPr>
                          <w:t>-éducateurs. </w:t>
                        </w:r>
                        <w:r w:rsidRPr="00001561">
                          <w:rPr>
                            <w:rFonts w:ascii="Helvetica" w:eastAsia="Times New Roman" w:hAnsi="Helvetica" w:cs="Times New Roman"/>
                            <w:color w:val="202020"/>
                            <w:sz w:val="21"/>
                            <w:szCs w:val="21"/>
                            <w:lang w:eastAsia="fr-FR"/>
                          </w:rPr>
                          <w:b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APEDYS</w:t>
                        </w:r>
                        <w:r w:rsidRPr="00001561">
                          <w:rPr>
                            <w:rFonts w:ascii="Helvetica" w:eastAsia="Times New Roman" w:hAnsi="Helvetica" w:cs="Times New Roman"/>
                            <w:color w:val="202020"/>
                            <w:sz w:val="21"/>
                            <w:szCs w:val="21"/>
                            <w:lang w:eastAsia="fr-FR"/>
                          </w:rPr>
                          <w:br/>
                          <w:t>Lorient</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i/>
                            <w:iCs/>
                            <w:color w:val="202020"/>
                            <w:sz w:val="21"/>
                            <w:szCs w:val="21"/>
                            <w:lang w:eastAsia="fr-FR"/>
                          </w:rPr>
                          <w:t xml:space="preserve">L'Association Parents d'Enfants </w:t>
                        </w:r>
                        <w:proofErr w:type="spellStart"/>
                        <w:r w:rsidRPr="00001561">
                          <w:rPr>
                            <w:rFonts w:ascii="Helvetica" w:eastAsia="Times New Roman" w:hAnsi="Helvetica" w:cs="Times New Roman"/>
                            <w:i/>
                            <w:iCs/>
                            <w:color w:val="202020"/>
                            <w:sz w:val="21"/>
                            <w:szCs w:val="21"/>
                            <w:lang w:eastAsia="fr-FR"/>
                          </w:rPr>
                          <w:t>Dys</w:t>
                        </w:r>
                        <w:proofErr w:type="spellEnd"/>
                        <w:r w:rsidRPr="00001561">
                          <w:rPr>
                            <w:rFonts w:ascii="Helvetica" w:eastAsia="Times New Roman" w:hAnsi="Helvetica" w:cs="Times New Roman"/>
                            <w:i/>
                            <w:iCs/>
                            <w:color w:val="202020"/>
                            <w:sz w:val="21"/>
                            <w:szCs w:val="21"/>
                            <w:lang w:eastAsia="fr-FR"/>
                          </w:rPr>
                          <w:t xml:space="preserve"> est une association d'entraide entre parents d'enfants souffrant de troubles </w:t>
                        </w:r>
                        <w:proofErr w:type="spellStart"/>
                        <w:r w:rsidRPr="00001561">
                          <w:rPr>
                            <w:rFonts w:ascii="Helvetica" w:eastAsia="Times New Roman" w:hAnsi="Helvetica" w:cs="Times New Roman"/>
                            <w:i/>
                            <w:iCs/>
                            <w:color w:val="202020"/>
                            <w:sz w:val="21"/>
                            <w:szCs w:val="21"/>
                            <w:lang w:eastAsia="fr-FR"/>
                          </w:rPr>
                          <w:t>dys</w:t>
                        </w:r>
                        <w:proofErr w:type="spellEnd"/>
                        <w:r w:rsidRPr="00001561">
                          <w:rPr>
                            <w:rFonts w:ascii="Helvetica" w:eastAsia="Times New Roman" w:hAnsi="Helvetica" w:cs="Times New Roman"/>
                            <w:i/>
                            <w:iCs/>
                            <w:color w:val="202020"/>
                            <w:sz w:val="21"/>
                            <w:szCs w:val="21"/>
                            <w:lang w:eastAsia="fr-FR"/>
                          </w:rPr>
                          <w:t xml:space="preserve"> comme par exemple, la dyslexie qui se traduit par une difficulté à traiter un message écrit. Elle apporte une aide morale, administrative et technique. </w:t>
                        </w:r>
                        <w:r w:rsidRPr="00001561">
                          <w:rPr>
                            <w:rFonts w:ascii="Helvetica" w:eastAsia="Times New Roman" w:hAnsi="Helvetica" w:cs="Times New Roman"/>
                            <w:color w:val="202020"/>
                            <w:sz w:val="21"/>
                            <w:szCs w:val="21"/>
                            <w:lang w:eastAsia="fr-FR"/>
                          </w:rPr>
                          <w:br/>
                          <w:t> </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b/>
                            <w:bCs/>
                            <w:color w:val="202020"/>
                            <w:sz w:val="21"/>
                            <w:szCs w:val="21"/>
                            <w:lang w:eastAsia="fr-FR"/>
                          </w:rPr>
                          <w:t>Relais Social</w:t>
                        </w:r>
                      </w:p>
                      <w:p w:rsidR="00962444" w:rsidRDefault="00001561" w:rsidP="00001561">
                        <w:pPr>
                          <w:spacing w:line="360" w:lineRule="atLeast"/>
                          <w:jc w:val="both"/>
                          <w:rPr>
                            <w:rFonts w:ascii="Helvetica" w:eastAsia="Times New Roman" w:hAnsi="Helvetica" w:cs="Times New Roman"/>
                            <w:color w:val="202020"/>
                            <w:sz w:val="21"/>
                            <w:szCs w:val="21"/>
                            <w:lang w:eastAsia="fr-FR"/>
                          </w:rPr>
                        </w:pPr>
                        <w:r w:rsidRPr="00001561">
                          <w:rPr>
                            <w:rFonts w:ascii="Helvetica" w:eastAsia="Times New Roman" w:hAnsi="Helvetica" w:cs="Times New Roman"/>
                            <w:color w:val="202020"/>
                            <w:sz w:val="21"/>
                            <w:szCs w:val="21"/>
                            <w:lang w:eastAsia="fr-FR"/>
                          </w:rPr>
                          <w:t>Amiens Nord</w:t>
                        </w:r>
                      </w:p>
                      <w:p w:rsidR="00962444" w:rsidRDefault="00001561" w:rsidP="00001561">
                        <w:pPr>
                          <w:spacing w:line="360" w:lineRule="atLeast"/>
                          <w:jc w:val="both"/>
                          <w:rPr>
                            <w:rFonts w:ascii="Helvetica" w:eastAsia="Times New Roman" w:hAnsi="Helvetica" w:cs="Times New Roman"/>
                            <w:i/>
                            <w:iCs/>
                            <w:color w:val="202020"/>
                            <w:sz w:val="21"/>
                            <w:szCs w:val="21"/>
                            <w:lang w:eastAsia="fr-FR"/>
                          </w:rPr>
                        </w:pPr>
                        <w:r w:rsidRPr="00001561">
                          <w:rPr>
                            <w:rFonts w:ascii="Helvetica" w:eastAsia="Times New Roman" w:hAnsi="Helvetica" w:cs="Times New Roman"/>
                            <w:i/>
                            <w:iCs/>
                            <w:color w:val="202020"/>
                            <w:sz w:val="21"/>
                            <w:szCs w:val="21"/>
                            <w:lang w:eastAsia="fr-FR"/>
                          </w:rPr>
                          <w:lastRenderedPageBreak/>
                          <w:t>Depuis 2016, l'équipe a mis en place une action concrète utile au territoire d'Amiens Nord et à ses habitants pour lutter contre l'isolement et pour la progression des personnes éloignées de l'emploi. </w:t>
                        </w:r>
                      </w:p>
                      <w:p w:rsidR="00001561" w:rsidRPr="00001561" w:rsidRDefault="00001561" w:rsidP="00001561">
                        <w:pPr>
                          <w:spacing w:line="360" w:lineRule="atLeast"/>
                          <w:jc w:val="both"/>
                          <w:rPr>
                            <w:rFonts w:ascii="Helvetica" w:eastAsia="Times New Roman" w:hAnsi="Helvetica" w:cs="Times New Roman"/>
                            <w:color w:val="202020"/>
                            <w:sz w:val="21"/>
                            <w:szCs w:val="21"/>
                            <w:lang w:eastAsia="fr-FR"/>
                          </w:rPr>
                        </w:pPr>
                        <w:r w:rsidRPr="00001561">
                          <w:rPr>
                            <w:rFonts w:ascii="Helvetica" w:eastAsia="Times New Roman" w:hAnsi="Helvetica" w:cs="Times New Roman"/>
                            <w:color w:val="202020"/>
                            <w:sz w:val="21"/>
                            <w:szCs w:val="21"/>
                            <w:lang w:eastAsia="fr-FR"/>
                          </w:rPr>
                          <w:t> </w:t>
                        </w: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webkit-standard" w:eastAsia="Times New Roman" w:hAnsi="-webkit-standard" w:cs="Times New Roman"/>
                <w:vanish/>
                <w:color w:val="000000"/>
                <w:lang w:eastAsia="fr-FR"/>
              </w:rPr>
            </w:pPr>
          </w:p>
          <w:tbl>
            <w:tblPr>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0" w:type="dxa"/>
                          <w:left w:w="270" w:type="dxa"/>
                          <w:bottom w:w="135" w:type="dxa"/>
                          <w:right w:w="270" w:type="dxa"/>
                        </w:tcMar>
                        <w:hideMark/>
                      </w:tcPr>
                      <w:p w:rsidR="00962444" w:rsidRDefault="00001561" w:rsidP="00001561">
                        <w:pPr>
                          <w:spacing w:line="360" w:lineRule="atLeast"/>
                          <w:jc w:val="both"/>
                          <w:rPr>
                            <w:rFonts w:ascii="Helvetica" w:eastAsia="Times New Roman" w:hAnsi="Helvetica" w:cs="Times New Roman"/>
                            <w:b/>
                            <w:bCs/>
                            <w:color w:val="202020"/>
                            <w:sz w:val="21"/>
                            <w:szCs w:val="21"/>
                            <w:u w:val="single"/>
                            <w:lang w:eastAsia="fr-FR"/>
                          </w:rPr>
                        </w:pPr>
                        <w:r w:rsidRPr="00001561">
                          <w:rPr>
                            <w:rFonts w:ascii="Helvetica" w:eastAsia="Times New Roman" w:hAnsi="Helvetica" w:cs="Times New Roman"/>
                            <w:b/>
                            <w:bCs/>
                            <w:color w:val="202020"/>
                            <w:sz w:val="21"/>
                            <w:szCs w:val="21"/>
                            <w:u w:val="single"/>
                            <w:lang w:eastAsia="fr-FR"/>
                          </w:rPr>
                          <w:t>A propos de l’association GPMA</w:t>
                        </w:r>
                      </w:p>
                      <w:p w:rsidR="00962444" w:rsidRDefault="00001561" w:rsidP="00001561">
                        <w:pPr>
                          <w:spacing w:line="360" w:lineRule="atLeast"/>
                          <w:jc w:val="both"/>
                          <w:rPr>
                            <w:rFonts w:ascii="Arial" w:eastAsia="Times New Roman" w:hAnsi="Arial" w:cs="Arial"/>
                            <w:b/>
                            <w:bCs/>
                            <w:color w:val="202020"/>
                            <w:sz w:val="21"/>
                            <w:szCs w:val="21"/>
                            <w:u w:val="single"/>
                            <w:lang w:eastAsia="fr-FR"/>
                          </w:rPr>
                        </w:pPr>
                        <w:r w:rsidRPr="00001561">
                          <w:rPr>
                            <w:rFonts w:ascii="Helvetica" w:eastAsia="Times New Roman" w:hAnsi="Helvetica" w:cs="Times New Roman"/>
                            <w:color w:val="202020"/>
                            <w:sz w:val="21"/>
                            <w:szCs w:val="21"/>
                            <w:lang w:eastAsia="fr-FR"/>
                          </w:rPr>
                          <w:br/>
                          <w:t>GPMA, Groupement Prévoyance Maladie Accident, créé en 1977, est une association Loi 1901 qui s’attache à faire vivre des valeurs d’entraide, d’accompagnement et de solidarité pour le compte de ses 400 000 adhérents (GPMA dispose d’un fonds d’entraide destiné à ses adhérents en situation de précarité). Si sa vocation est de souscrire des contrats collectifs de type groupe ouvert en prévoyance auprès de son partenaire assureur Generali, sa raison d’être s’illustre, au-delà du contrat d’assurance, dans le soutien récurrent d’associations accompagnant des personnes en situation de fragilité. L’opération Atout Soleil, initiée en 2007 avec son partenaire Generali, en est l’une des manifestations les plus emblématiques.</w:t>
                        </w:r>
                        <w:r w:rsidRPr="00001561">
                          <w:rPr>
                            <w:rFonts w:ascii="Helvetica" w:eastAsia="Times New Roman" w:hAnsi="Helvetica" w:cs="Times New Roman"/>
                            <w:color w:val="202020"/>
                            <w:sz w:val="21"/>
                            <w:szCs w:val="21"/>
                            <w:lang w:eastAsia="fr-FR"/>
                          </w:rPr>
                          <w:br/>
                        </w:r>
                        <w:r w:rsidRPr="00001561">
                          <w:rPr>
                            <w:rFonts w:ascii="Helvetica" w:eastAsia="Times New Roman" w:hAnsi="Helvetica" w:cs="Times New Roman"/>
                            <w:color w:val="202020"/>
                            <w:sz w:val="21"/>
                            <w:szCs w:val="21"/>
                            <w:lang w:eastAsia="fr-FR"/>
                          </w:rPr>
                          <w:br/>
                        </w:r>
                        <w:r w:rsidRPr="00001561">
                          <w:rPr>
                            <w:rFonts w:ascii="Arial" w:eastAsia="Times New Roman" w:hAnsi="Arial" w:cs="Arial"/>
                            <w:b/>
                            <w:bCs/>
                            <w:color w:val="202020"/>
                            <w:sz w:val="21"/>
                            <w:szCs w:val="21"/>
                            <w:u w:val="single"/>
                            <w:lang w:eastAsia="fr-FR"/>
                          </w:rPr>
                          <w:t>À PROPOS DE GENERALI FRANCE</w:t>
                        </w:r>
                      </w:p>
                      <w:p w:rsidR="00001561" w:rsidRDefault="00001561" w:rsidP="00001561">
                        <w:pPr>
                          <w:spacing w:line="360" w:lineRule="atLeast"/>
                          <w:jc w:val="both"/>
                          <w:rPr>
                            <w:rFonts w:ascii="Arial" w:eastAsia="Times New Roman" w:hAnsi="Arial" w:cs="Arial"/>
                            <w:color w:val="202020"/>
                            <w:sz w:val="21"/>
                            <w:szCs w:val="21"/>
                            <w:lang w:eastAsia="fr-FR"/>
                          </w:rPr>
                        </w:pPr>
                      </w:p>
                      <w:p w:rsidR="00001561" w:rsidRPr="00001561" w:rsidRDefault="00001561" w:rsidP="00001561">
                        <w:pPr>
                          <w:spacing w:line="360" w:lineRule="atLeast"/>
                          <w:jc w:val="both"/>
                          <w:rPr>
                            <w:rFonts w:ascii="Helvetica" w:eastAsia="Times New Roman" w:hAnsi="Helvetica" w:cs="Times New Roman"/>
                            <w:color w:val="202020"/>
                            <w:lang w:eastAsia="fr-FR"/>
                          </w:rPr>
                        </w:pPr>
                        <w:r w:rsidRPr="00001561">
                          <w:rPr>
                            <w:rFonts w:ascii="Arial" w:eastAsia="Times New Roman" w:hAnsi="Arial" w:cs="Arial"/>
                            <w:color w:val="202020"/>
                            <w:sz w:val="21"/>
                            <w:szCs w:val="21"/>
                            <w:lang w:eastAsia="fr-FR"/>
                          </w:rPr>
                          <w:t>Generali France est aujourd’hui l’un des principaux assureurs dans l’Hexagone. Le chiffre d’affaires de la compagnie, dont l’implantation en France remonte à 1832, atteint 12,3 milliards d’euros en 2018. Generali France s’appuie sur plus de 9 000 collaborateurs et agents généraux pour offrir des solutions d’assurances à 7, 6 millions de clients, particuliers ou bénéficiaires de garanties dans le cadre de leur activité, ainsi que 400 000 entreprises clientes.</w:t>
                        </w: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webkit-standard" w:eastAsia="Times New Roman" w:hAnsi="-webkit-standard" w:cs="Times New Roman"/>
                <w:color w:val="000000"/>
                <w:lang w:eastAsia="fr-FR"/>
              </w:rPr>
            </w:pPr>
          </w:p>
        </w:tc>
      </w:tr>
      <w:tr w:rsidR="00962444" w:rsidRPr="00001561" w:rsidTr="00001561">
        <w:tc>
          <w:tcPr>
            <w:tcW w:w="0" w:type="auto"/>
            <w:tcBorders>
              <w:top w:val="nil"/>
              <w:bottom w:val="nil"/>
            </w:tcBorders>
            <w:shd w:val="clear" w:color="auto" w:fill="FFFFFF"/>
            <w:tcMar>
              <w:top w:w="135" w:type="dxa"/>
              <w:left w:w="0" w:type="dxa"/>
              <w:bottom w:w="0" w:type="dxa"/>
              <w:right w:w="0" w:type="dxa"/>
            </w:tcMar>
          </w:tcPr>
          <w:p w:rsidR="00962444" w:rsidRPr="00001561" w:rsidRDefault="00962444" w:rsidP="00001561">
            <w:pPr>
              <w:spacing w:line="360" w:lineRule="atLeast"/>
              <w:jc w:val="both"/>
              <w:rPr>
                <w:rFonts w:ascii="Helvetica" w:eastAsia="Times New Roman" w:hAnsi="Helvetica" w:cs="Times New Roman"/>
                <w:b/>
                <w:bCs/>
                <w:color w:val="202020"/>
                <w:lang w:eastAsia="fr-FR"/>
              </w:rPr>
            </w:pPr>
          </w:p>
        </w:tc>
      </w:tr>
      <w:tr w:rsidR="00001561" w:rsidRPr="00001561" w:rsidTr="00001561">
        <w:tc>
          <w:tcPr>
            <w:tcW w:w="0" w:type="auto"/>
            <w:tcBorders>
              <w:top w:val="nil"/>
              <w:bottom w:val="single" w:sz="12" w:space="0" w:color="EAEAEA"/>
            </w:tcBorders>
            <w:shd w:val="clear" w:color="auto" w:fill="FFFFFF"/>
            <w:tcMar>
              <w:top w:w="0" w:type="dxa"/>
              <w:left w:w="0" w:type="dxa"/>
              <w:bottom w:w="135" w:type="dxa"/>
              <w:right w:w="0" w:type="dxa"/>
            </w:tcMar>
            <w:hideMark/>
          </w:tcPr>
          <w:p w:rsidR="00001561" w:rsidRPr="00001561" w:rsidRDefault="00001561" w:rsidP="00001561">
            <w:pPr>
              <w:rPr>
                <w:rFonts w:ascii="Times New Roman" w:eastAsia="Times New Roman" w:hAnsi="Times New Roman" w:cs="Times New Roman"/>
                <w:sz w:val="20"/>
                <w:szCs w:val="20"/>
                <w:lang w:eastAsia="fr-FR"/>
              </w:rPr>
            </w:pPr>
          </w:p>
        </w:tc>
      </w:tr>
      <w:tr w:rsidR="00001561" w:rsidRPr="005F1E20" w:rsidTr="0000156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66"/>
            </w:tblGrid>
            <w:tr w:rsidR="00001561" w:rsidRPr="0000156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96"/>
                  </w:tblGrid>
                  <w:tr w:rsidR="00001561" w:rsidRPr="0000156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26"/>
                        </w:tblGrid>
                        <w:tr w:rsidR="00001561" w:rsidRPr="0000156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001561" w:rsidRPr="0000156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001561" w:rsidRPr="0000156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001561" w:rsidRPr="00001561">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001561" w:rsidRPr="00001561">
                                                  <w:tc>
                                                    <w:tcPr>
                                                      <w:tcW w:w="360" w:type="dxa"/>
                                                      <w:vAlign w:val="center"/>
                                                      <w:hideMark/>
                                                    </w:tcPr>
                                                    <w:p w:rsidR="00001561" w:rsidRPr="00001561" w:rsidRDefault="00001561" w:rsidP="00001561">
                                                      <w:pPr>
                                                        <w:jc w:val="center"/>
                                                        <w:rPr>
                                                          <w:rFonts w:ascii="Times New Roman" w:eastAsia="Times New Roman" w:hAnsi="Times New Roman" w:cs="Times New Roman"/>
                                                          <w:lang w:eastAsia="fr-FR"/>
                                                        </w:rPr>
                                                      </w:pPr>
                                                      <w:r w:rsidRPr="00001561">
                                                        <w:rPr>
                                                          <w:rFonts w:ascii="Times New Roman" w:eastAsia="Times New Roman" w:hAnsi="Times New Roman" w:cs="Times New Roman"/>
                                                          <w:noProof/>
                                                          <w:color w:val="0000FF"/>
                                                          <w:lang w:eastAsia="fr-FR"/>
                                                        </w:rPr>
                                                        <w:drawing>
                                                          <wp:inline distT="0" distB="0" distL="0" distR="0">
                                                            <wp:extent cx="304800" cy="304800"/>
                                                            <wp:effectExtent l="0" t="0" r="0" b="0"/>
                                                            <wp:docPr id="2" name="Image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jc w:val="center"/>
                                      <w:rPr>
                                        <w:rFonts w:ascii="Times New Roman" w:eastAsia="Times New Roman" w:hAnsi="Times New Roman" w:cs="Times New Roman"/>
                                        <w:vanish/>
                                        <w:lang w:eastAsia="fr-FR"/>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001561" w:rsidRPr="0000156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001561" w:rsidRPr="00001561">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001561" w:rsidRPr="00001561">
                                                  <w:tc>
                                                    <w:tcPr>
                                                      <w:tcW w:w="360" w:type="dxa"/>
                                                      <w:vAlign w:val="center"/>
                                                      <w:hideMark/>
                                                    </w:tcPr>
                                                    <w:p w:rsidR="00001561" w:rsidRPr="00001561" w:rsidRDefault="00001561" w:rsidP="00001561">
                                                      <w:pPr>
                                                        <w:jc w:val="center"/>
                                                        <w:rPr>
                                                          <w:rFonts w:ascii="Times New Roman" w:eastAsia="Times New Roman" w:hAnsi="Times New Roman" w:cs="Times New Roman"/>
                                                          <w:lang w:eastAsia="fr-FR"/>
                                                        </w:rPr>
                                                      </w:pPr>
                                                      <w:r w:rsidRPr="00001561">
                                                        <w:rPr>
                                                          <w:rFonts w:ascii="Times New Roman" w:eastAsia="Times New Roman" w:hAnsi="Times New Roman" w:cs="Times New Roman"/>
                                                          <w:noProof/>
                                                          <w:color w:val="0000FF"/>
                                                          <w:lang w:eastAsia="fr-FR"/>
                                                        </w:rPr>
                                                        <w:drawing>
                                                          <wp:inline distT="0" distB="0" distL="0" distR="0">
                                                            <wp:extent cx="304800" cy="304800"/>
                                                            <wp:effectExtent l="0" t="0" r="0" b="0"/>
                                                            <wp:docPr id="1" name="Imag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rPr>
                                              <w:rFonts w:ascii="Times New Roman" w:eastAsia="Times New Roman" w:hAnsi="Times New Roman" w:cs="Times New Roman"/>
                                              <w:lang w:eastAsia="fr-FR"/>
                                            </w:rPr>
                                          </w:pPr>
                                        </w:p>
                                      </w:tc>
                                    </w:tr>
                                  </w:tbl>
                                  <w:p w:rsidR="00001561" w:rsidRPr="00001561" w:rsidRDefault="00001561" w:rsidP="00001561">
                                    <w:pPr>
                                      <w:jc w:val="center"/>
                                      <w:rPr>
                                        <w:rFonts w:ascii="Times New Roman" w:eastAsia="Times New Roman" w:hAnsi="Times New Roman" w:cs="Times New Roman"/>
                                        <w:lang w:eastAsia="fr-FR"/>
                                      </w:rPr>
                                    </w:pPr>
                                  </w:p>
                                </w:tc>
                              </w:tr>
                            </w:tbl>
                            <w:p w:rsidR="00001561" w:rsidRPr="00001561" w:rsidRDefault="00001561" w:rsidP="00001561">
                              <w:pPr>
                                <w:jc w:val="center"/>
                                <w:rPr>
                                  <w:rFonts w:ascii="Times New Roman" w:eastAsia="Times New Roman" w:hAnsi="Times New Roman" w:cs="Times New Roman"/>
                                  <w:lang w:eastAsia="fr-FR"/>
                                </w:rPr>
                              </w:pPr>
                            </w:p>
                          </w:tc>
                        </w:tr>
                      </w:tbl>
                      <w:p w:rsidR="00001561" w:rsidRPr="00001561" w:rsidRDefault="00001561" w:rsidP="00001561">
                        <w:pPr>
                          <w:jc w:val="center"/>
                          <w:rPr>
                            <w:rFonts w:ascii="Times New Roman" w:eastAsia="Times New Roman" w:hAnsi="Times New Roman" w:cs="Times New Roman"/>
                            <w:lang w:eastAsia="fr-FR"/>
                          </w:rPr>
                        </w:pPr>
                      </w:p>
                    </w:tc>
                  </w:tr>
                </w:tbl>
                <w:p w:rsidR="00001561" w:rsidRPr="00001561" w:rsidRDefault="00001561" w:rsidP="00001561">
                  <w:pPr>
                    <w:jc w:val="center"/>
                    <w:rPr>
                      <w:rFonts w:ascii="Times New Roman" w:eastAsia="Times New Roman" w:hAnsi="Times New Roman" w:cs="Times New Roman"/>
                      <w:lang w:eastAsia="fr-FR"/>
                    </w:rPr>
                  </w:pPr>
                </w:p>
              </w:tc>
            </w:tr>
          </w:tbl>
          <w:p w:rsidR="00001561" w:rsidRPr="00001561" w:rsidRDefault="00001561" w:rsidP="00001561">
            <w:pPr>
              <w:rPr>
                <w:rFonts w:ascii="-webkit-standard" w:eastAsia="Times New Roman" w:hAnsi="-webkit-standard" w:cs="Times New Roman"/>
                <w:vanish/>
                <w:color w:val="000000"/>
                <w:lang w:eastAsia="fr-FR"/>
              </w:rPr>
            </w:pPr>
          </w:p>
          <w:tbl>
            <w:tblPr>
              <w:tblW w:w="5000" w:type="pct"/>
              <w:tblCellMar>
                <w:left w:w="0" w:type="dxa"/>
                <w:right w:w="0" w:type="dxa"/>
              </w:tblCellMar>
              <w:tblLook w:val="04A0" w:firstRow="1" w:lastRow="0" w:firstColumn="1" w:lastColumn="0" w:noHBand="0" w:noVBand="1"/>
            </w:tblPr>
            <w:tblGrid>
              <w:gridCol w:w="9066"/>
            </w:tblGrid>
            <w:tr w:rsidR="00001561" w:rsidRPr="005F1E2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001561" w:rsidRPr="005F1E20">
                    <w:tc>
                      <w:tcPr>
                        <w:tcW w:w="0" w:type="auto"/>
                        <w:tcMar>
                          <w:top w:w="0" w:type="dxa"/>
                          <w:left w:w="270" w:type="dxa"/>
                          <w:bottom w:w="135" w:type="dxa"/>
                          <w:right w:w="270" w:type="dxa"/>
                        </w:tcMar>
                        <w:hideMark/>
                      </w:tcPr>
                      <w:p w:rsidR="00001561" w:rsidRPr="00001561" w:rsidRDefault="00001561" w:rsidP="00001561">
                        <w:pPr>
                          <w:spacing w:line="270" w:lineRule="atLeast"/>
                          <w:jc w:val="center"/>
                          <w:rPr>
                            <w:rFonts w:ascii="Helvetica" w:eastAsia="Times New Roman" w:hAnsi="Helvetica" w:cs="Times New Roman"/>
                            <w:color w:val="656565"/>
                            <w:sz w:val="18"/>
                            <w:szCs w:val="18"/>
                            <w:lang w:val="en-US" w:eastAsia="fr-FR"/>
                          </w:rPr>
                        </w:pPr>
                        <w:proofErr w:type="spellStart"/>
                        <w:r w:rsidRPr="00001561">
                          <w:rPr>
                            <w:rFonts w:ascii="Helvetica" w:eastAsia="Times New Roman" w:hAnsi="Helvetica" w:cs="Times New Roman"/>
                            <w:color w:val="656565"/>
                            <w:sz w:val="20"/>
                            <w:szCs w:val="20"/>
                            <w:lang w:val="en-US" w:eastAsia="fr-FR"/>
                          </w:rPr>
                          <w:t>Agence</w:t>
                        </w:r>
                        <w:proofErr w:type="spellEnd"/>
                        <w:r w:rsidRPr="00001561">
                          <w:rPr>
                            <w:rFonts w:ascii="Helvetica" w:eastAsia="Times New Roman" w:hAnsi="Helvetica" w:cs="Times New Roman"/>
                            <w:color w:val="656565"/>
                            <w:sz w:val="20"/>
                            <w:szCs w:val="20"/>
                            <w:lang w:val="en-US" w:eastAsia="fr-FR"/>
                          </w:rPr>
                          <w:t xml:space="preserve"> TB Press</w:t>
                        </w:r>
                        <w:r w:rsidRPr="00001561">
                          <w:rPr>
                            <w:rFonts w:ascii="Helvetica" w:eastAsia="Times New Roman" w:hAnsi="Helvetica" w:cs="Times New Roman"/>
                            <w:color w:val="656565"/>
                            <w:sz w:val="20"/>
                            <w:szCs w:val="20"/>
                            <w:lang w:val="en-US" w:eastAsia="fr-FR"/>
                          </w:rPr>
                          <w:br/>
                          <w:t>Tanguy Blondel</w:t>
                        </w:r>
                        <w:r w:rsidRPr="00001561">
                          <w:rPr>
                            <w:rFonts w:ascii="Helvetica" w:eastAsia="Times New Roman" w:hAnsi="Helvetica" w:cs="Times New Roman"/>
                            <w:color w:val="656565"/>
                            <w:sz w:val="20"/>
                            <w:szCs w:val="20"/>
                            <w:lang w:val="en-US" w:eastAsia="fr-FR"/>
                          </w:rPr>
                          <w:br/>
                          <w:t>06 88 45 35 36</w:t>
                        </w:r>
                      </w:p>
                    </w:tc>
                  </w:tr>
                </w:tbl>
                <w:p w:rsidR="00001561" w:rsidRPr="00001561" w:rsidRDefault="00001561" w:rsidP="00001561">
                  <w:pPr>
                    <w:rPr>
                      <w:rFonts w:ascii="Times New Roman" w:eastAsia="Times New Roman" w:hAnsi="Times New Roman" w:cs="Times New Roman"/>
                      <w:lang w:val="en-US" w:eastAsia="fr-FR"/>
                    </w:rPr>
                  </w:pPr>
                </w:p>
              </w:tc>
            </w:tr>
          </w:tbl>
          <w:p w:rsidR="00001561" w:rsidRPr="00001561" w:rsidRDefault="00001561" w:rsidP="00001561">
            <w:pPr>
              <w:rPr>
                <w:rFonts w:ascii="-webkit-standard" w:eastAsia="Times New Roman" w:hAnsi="-webkit-standard" w:cs="Times New Roman"/>
                <w:vanish/>
                <w:color w:val="000000"/>
                <w:lang w:val="en-US" w:eastAsia="fr-FR"/>
              </w:rPr>
            </w:pPr>
          </w:p>
          <w:tbl>
            <w:tblPr>
              <w:tblW w:w="5000" w:type="pct"/>
              <w:tblCellMar>
                <w:left w:w="0" w:type="dxa"/>
                <w:right w:w="0" w:type="dxa"/>
              </w:tblCellMar>
              <w:tblLook w:val="04A0" w:firstRow="1" w:lastRow="0" w:firstColumn="1" w:lastColumn="0" w:noHBand="0" w:noVBand="1"/>
            </w:tblPr>
            <w:tblGrid>
              <w:gridCol w:w="9066"/>
            </w:tblGrid>
            <w:tr w:rsidR="00001561" w:rsidRPr="005F1E20">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26"/>
                  </w:tblGrid>
                  <w:tr w:rsidR="00001561" w:rsidRPr="005F1E20">
                    <w:tc>
                      <w:tcPr>
                        <w:tcW w:w="0" w:type="auto"/>
                        <w:vAlign w:val="center"/>
                        <w:hideMark/>
                      </w:tcPr>
                      <w:p w:rsidR="00001561" w:rsidRPr="00001561" w:rsidRDefault="00001561" w:rsidP="00001561">
                        <w:pPr>
                          <w:rPr>
                            <w:rFonts w:ascii="-webkit-standard" w:eastAsia="Times New Roman" w:hAnsi="-webkit-standard" w:cs="Times New Roman"/>
                            <w:color w:val="000000"/>
                            <w:lang w:val="en-US" w:eastAsia="fr-FR"/>
                          </w:rPr>
                        </w:pPr>
                      </w:p>
                    </w:tc>
                  </w:tr>
                </w:tbl>
                <w:p w:rsidR="00001561" w:rsidRPr="00001561" w:rsidRDefault="00001561" w:rsidP="00001561">
                  <w:pPr>
                    <w:rPr>
                      <w:rFonts w:ascii="Times New Roman" w:eastAsia="Times New Roman" w:hAnsi="Times New Roman" w:cs="Times New Roman"/>
                      <w:lang w:val="en-US" w:eastAsia="fr-FR"/>
                    </w:rPr>
                  </w:pPr>
                </w:p>
              </w:tc>
            </w:tr>
          </w:tbl>
          <w:p w:rsidR="00001561" w:rsidRPr="00001561" w:rsidRDefault="00001561" w:rsidP="00001561">
            <w:pPr>
              <w:rPr>
                <w:rFonts w:ascii="-webkit-standard" w:eastAsia="Times New Roman" w:hAnsi="-webkit-standard" w:cs="Times New Roman"/>
                <w:color w:val="000000"/>
                <w:lang w:val="en-US" w:eastAsia="fr-FR"/>
              </w:rPr>
            </w:pPr>
          </w:p>
        </w:tc>
      </w:tr>
    </w:tbl>
    <w:p w:rsidR="00E658A0" w:rsidRPr="00001561" w:rsidRDefault="005E7154">
      <w:pPr>
        <w:rPr>
          <w:lang w:val="en-US"/>
        </w:rPr>
      </w:pPr>
    </w:p>
    <w:sectPr w:rsidR="00E658A0" w:rsidRPr="00001561" w:rsidSect="00DE1F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61"/>
    <w:rsid w:val="00001561"/>
    <w:rsid w:val="0008265F"/>
    <w:rsid w:val="000A4BA8"/>
    <w:rsid w:val="005851DC"/>
    <w:rsid w:val="005A313A"/>
    <w:rsid w:val="005E7154"/>
    <w:rsid w:val="005F1E20"/>
    <w:rsid w:val="00632B44"/>
    <w:rsid w:val="007A780E"/>
    <w:rsid w:val="008569B8"/>
    <w:rsid w:val="00926935"/>
    <w:rsid w:val="00962444"/>
    <w:rsid w:val="009F3D8E"/>
    <w:rsid w:val="00B240BC"/>
    <w:rsid w:val="00C23D79"/>
    <w:rsid w:val="00C45B67"/>
    <w:rsid w:val="00D759E8"/>
    <w:rsid w:val="00DE1F51"/>
    <w:rsid w:val="00DE23F7"/>
    <w:rsid w:val="00E85F34"/>
    <w:rsid w:val="00F510E6"/>
    <w:rsid w:val="00FD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3F9B69"/>
  <w15:chartTrackingRefBased/>
  <w15:docId w15:val="{4B35014C-9B38-1946-9675-3F1AA3AD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01561"/>
    <w:rPr>
      <w:b/>
      <w:bCs/>
    </w:rPr>
  </w:style>
  <w:style w:type="character" w:customStyle="1" w:styleId="apple-converted-space">
    <w:name w:val="apple-converted-space"/>
    <w:basedOn w:val="Policepardfaut"/>
    <w:rsid w:val="00001561"/>
  </w:style>
  <w:style w:type="character" w:styleId="Accentuation">
    <w:name w:val="Emphasis"/>
    <w:basedOn w:val="Policepardfaut"/>
    <w:uiPriority w:val="20"/>
    <w:qFormat/>
    <w:rsid w:val="00001561"/>
    <w:rPr>
      <w:i/>
      <w:iCs/>
    </w:rPr>
  </w:style>
  <w:style w:type="character" w:styleId="Lienhypertexte">
    <w:name w:val="Hyperlink"/>
    <w:basedOn w:val="Policepardfaut"/>
    <w:uiPriority w:val="99"/>
    <w:semiHidden/>
    <w:unhideWhenUsed/>
    <w:rsid w:val="00001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21420">
      <w:bodyDiv w:val="1"/>
      <w:marLeft w:val="0"/>
      <w:marRight w:val="0"/>
      <w:marTop w:val="0"/>
      <w:marBottom w:val="0"/>
      <w:divBdr>
        <w:top w:val="none" w:sz="0" w:space="0" w:color="auto"/>
        <w:left w:val="none" w:sz="0" w:space="0" w:color="auto"/>
        <w:bottom w:val="none" w:sz="0" w:space="0" w:color="auto"/>
        <w:right w:val="none" w:sz="0" w:space="0" w:color="auto"/>
      </w:divBdr>
    </w:div>
    <w:div w:id="692994331">
      <w:bodyDiv w:val="1"/>
      <w:marLeft w:val="0"/>
      <w:marRight w:val="0"/>
      <w:marTop w:val="0"/>
      <w:marBottom w:val="0"/>
      <w:divBdr>
        <w:top w:val="none" w:sz="0" w:space="0" w:color="auto"/>
        <w:left w:val="none" w:sz="0" w:space="0" w:color="auto"/>
        <w:bottom w:val="none" w:sz="0" w:space="0" w:color="auto"/>
        <w:right w:val="none" w:sz="0" w:space="0" w:color="auto"/>
      </w:divBdr>
    </w:div>
    <w:div w:id="1180851867">
      <w:bodyDiv w:val="1"/>
      <w:marLeft w:val="0"/>
      <w:marRight w:val="0"/>
      <w:marTop w:val="0"/>
      <w:marBottom w:val="0"/>
      <w:divBdr>
        <w:top w:val="none" w:sz="0" w:space="0" w:color="auto"/>
        <w:left w:val="none" w:sz="0" w:space="0" w:color="auto"/>
        <w:bottom w:val="none" w:sz="0" w:space="0" w:color="auto"/>
        <w:right w:val="none" w:sz="0" w:space="0" w:color="auto"/>
      </w:divBdr>
    </w:div>
    <w:div w:id="1460025003">
      <w:bodyDiv w:val="1"/>
      <w:marLeft w:val="0"/>
      <w:marRight w:val="0"/>
      <w:marTop w:val="0"/>
      <w:marBottom w:val="0"/>
      <w:divBdr>
        <w:top w:val="none" w:sz="0" w:space="0" w:color="auto"/>
        <w:left w:val="none" w:sz="0" w:space="0" w:color="auto"/>
        <w:bottom w:val="none" w:sz="0" w:space="0" w:color="auto"/>
        <w:right w:val="none" w:sz="0" w:space="0" w:color="auto"/>
      </w:divBdr>
    </w:div>
    <w:div w:id="1466972482">
      <w:bodyDiv w:val="1"/>
      <w:marLeft w:val="0"/>
      <w:marRight w:val="0"/>
      <w:marTop w:val="0"/>
      <w:marBottom w:val="0"/>
      <w:divBdr>
        <w:top w:val="none" w:sz="0" w:space="0" w:color="auto"/>
        <w:left w:val="none" w:sz="0" w:space="0" w:color="auto"/>
        <w:bottom w:val="none" w:sz="0" w:space="0" w:color="auto"/>
        <w:right w:val="none" w:sz="0" w:space="0" w:color="auto"/>
      </w:divBdr>
    </w:div>
    <w:div w:id="1505363204">
      <w:bodyDiv w:val="1"/>
      <w:marLeft w:val="0"/>
      <w:marRight w:val="0"/>
      <w:marTop w:val="0"/>
      <w:marBottom w:val="0"/>
      <w:divBdr>
        <w:top w:val="none" w:sz="0" w:space="0" w:color="auto"/>
        <w:left w:val="none" w:sz="0" w:space="0" w:color="auto"/>
        <w:bottom w:val="none" w:sz="0" w:space="0" w:color="auto"/>
        <w:right w:val="none" w:sz="0" w:space="0" w:color="auto"/>
      </w:divBdr>
    </w:div>
    <w:div w:id="1532185474">
      <w:bodyDiv w:val="1"/>
      <w:marLeft w:val="0"/>
      <w:marRight w:val="0"/>
      <w:marTop w:val="0"/>
      <w:marBottom w:val="0"/>
      <w:divBdr>
        <w:top w:val="none" w:sz="0" w:space="0" w:color="auto"/>
        <w:left w:val="none" w:sz="0" w:space="0" w:color="auto"/>
        <w:bottom w:val="none" w:sz="0" w:space="0" w:color="auto"/>
        <w:right w:val="none" w:sz="0" w:space="0" w:color="auto"/>
      </w:divBdr>
    </w:div>
    <w:div w:id="1815878002">
      <w:bodyDiv w:val="1"/>
      <w:marLeft w:val="0"/>
      <w:marRight w:val="0"/>
      <w:marTop w:val="0"/>
      <w:marBottom w:val="0"/>
      <w:divBdr>
        <w:top w:val="none" w:sz="0" w:space="0" w:color="auto"/>
        <w:left w:val="none" w:sz="0" w:space="0" w:color="auto"/>
        <w:bottom w:val="none" w:sz="0" w:space="0" w:color="auto"/>
        <w:right w:val="none" w:sz="0" w:space="0" w:color="auto"/>
      </w:divBdr>
    </w:div>
    <w:div w:id="2029865406">
      <w:bodyDiv w:val="1"/>
      <w:marLeft w:val="0"/>
      <w:marRight w:val="0"/>
      <w:marTop w:val="0"/>
      <w:marBottom w:val="0"/>
      <w:divBdr>
        <w:top w:val="none" w:sz="0" w:space="0" w:color="auto"/>
        <w:left w:val="none" w:sz="0" w:space="0" w:color="auto"/>
        <w:bottom w:val="none" w:sz="0" w:space="0" w:color="auto"/>
        <w:right w:val="none" w:sz="0" w:space="0" w:color="auto"/>
      </w:divBdr>
    </w:div>
    <w:div w:id="20777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ma-asso.fr/atout-soleil/"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GPMA_f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6653</Characters>
  <Application>Microsoft Office Word</Application>
  <DocSecurity>0</DocSecurity>
  <Lines>170</Lines>
  <Paragraphs>47</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Renouard Renouard</dc:creator>
  <cp:keywords/>
  <dc:description/>
  <cp:lastModifiedBy>Renouard Renouard</cp:lastModifiedBy>
  <cp:revision>2</cp:revision>
  <dcterms:created xsi:type="dcterms:W3CDTF">2019-11-22T14:04:00Z</dcterms:created>
  <dcterms:modified xsi:type="dcterms:W3CDTF">2019-11-22T14:04:00Z</dcterms:modified>
</cp:coreProperties>
</file>